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74" w:rsidRPr="005F1474" w:rsidRDefault="005F1474" w:rsidP="005F1474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27"/>
          <w:szCs w:val="27"/>
          <w:lang w:eastAsia="ru-RU"/>
        </w:rPr>
      </w:pPr>
      <w:r w:rsidRPr="005F1474">
        <w:rPr>
          <w:rFonts w:ascii="Tahoma" w:eastAsia="Times New Roman" w:hAnsi="Tahoma" w:cs="Tahoma"/>
          <w:color w:val="000000"/>
          <w:kern w:val="36"/>
          <w:sz w:val="27"/>
          <w:szCs w:val="27"/>
          <w:lang w:eastAsia="ru-RU"/>
        </w:rPr>
        <w:t>Памятка для родителей по ПДД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914400" cy="1000760"/>
            <wp:effectExtent l="19050" t="0" r="0" b="0"/>
            <wp:docPr id="1" name="Рисунок 1" descr="Памятка для родителей по ПДД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Д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 по ПДД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«Обучение детей наблюдательности на улице» 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Помните, что ребенок обучается движению по </w:t>
      </w:r>
      <w:proofErr w:type="gramStart"/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 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родителей-водителей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lastRenderedPageBreak/>
        <w:t> 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перевозки детей в автомобиле»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 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«Причины детского дорожно-транспортного травматизма»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Невнимание к сигналам светофора. Переход проезжей части </w:t>
      </w:r>
      <w:proofErr w:type="gramStart"/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proofErr w:type="gramEnd"/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желтый сигналы светофора.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Памятка для родителей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 </w:t>
      </w:r>
    </w:p>
    <w:p w:rsidR="005F1474" w:rsidRPr="005F1474" w:rsidRDefault="005F1474" w:rsidP="005F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i/>
          <w:iCs/>
          <w:color w:val="00B050"/>
          <w:sz w:val="28"/>
          <w:lang w:eastAsia="ru-RU"/>
        </w:rPr>
        <w:t>«Правила поведения на остановке маршрутного транспорта»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5F1474" w:rsidRPr="005F1474" w:rsidRDefault="005F1474" w:rsidP="005F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Переходите проезжую часть только на пешеходных переходах. Не обходите маршрутный транспорт спереди или сзади. Если поблизости нет </w:t>
      </w: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5F1474" w:rsidRPr="005F1474" w:rsidRDefault="005F1474" w:rsidP="005F14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741139" w:rsidRDefault="00741139"/>
    <w:sectPr w:rsidR="00741139" w:rsidSect="0060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1474"/>
    <w:rsid w:val="005F1474"/>
    <w:rsid w:val="00603CA5"/>
    <w:rsid w:val="00741139"/>
    <w:rsid w:val="00B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A5"/>
  </w:style>
  <w:style w:type="paragraph" w:styleId="1">
    <w:name w:val="heading 1"/>
    <w:basedOn w:val="a"/>
    <w:link w:val="10"/>
    <w:uiPriority w:val="9"/>
    <w:qFormat/>
    <w:rsid w:val="005F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474"/>
    <w:rPr>
      <w:b/>
      <w:bCs/>
    </w:rPr>
  </w:style>
  <w:style w:type="character" w:styleId="a5">
    <w:name w:val="Emphasis"/>
    <w:basedOn w:val="a0"/>
    <w:uiPriority w:val="20"/>
    <w:qFormat/>
    <w:rsid w:val="005F147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13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17kurgan.detkin-club.ru/images/parents/2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2</cp:revision>
  <dcterms:created xsi:type="dcterms:W3CDTF">2016-07-21T07:05:00Z</dcterms:created>
  <dcterms:modified xsi:type="dcterms:W3CDTF">2016-07-21T07:06:00Z</dcterms:modified>
</cp:coreProperties>
</file>